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ind w:left="117"/>
        <w:rPr>
          <w:rFonts w:ascii="Times New Roman"/>
        </w:rPr>
      </w:pPr>
      <w:r>
        <w:rPr>
          <w:rFonts w:ascii="Calibri" w:hAnsi="Calibri" w:eastAsia="Calibri" w:cs="Times New Roman"/>
          <w:sz w:val="24"/>
          <w:szCs w:val="24"/>
          <w14:ligatures w14:val="standardContextua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-490220</wp:posOffset>
                </wp:positionV>
                <wp:extent cx="7555865" cy="10691495"/>
                <wp:effectExtent l="0" t="0" r="6985" b="0"/>
                <wp:wrapNone/>
                <wp:docPr id="4" name="Image 12" descr="Une image contenant Véhicule terrestre, véhicule, roue, vé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0716671" name="Image 12" descr="Une image contenant Véhicule terrestre, véhicule, roue, vélo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555865" cy="1069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56704;o:allowoverlap:true;o:allowincell:true;mso-position-horizontal-relative:text;margin-left:-64.4pt;mso-position-horizontal:absolute;mso-position-vertical-relative:text;margin-top:-38.6pt;mso-position-vertical:absolute;width:594.9pt;height:841.8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2757805"/>
                <wp:effectExtent l="0" t="0" r="0" b="0"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760720" cy="2757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87"/>
                              <w:spacing w:before="25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</w:r>
                            <w: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202" type="#_x0000_t202" style="width:453.6pt;height:217.1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pStyle w:val="887"/>
                        <w:spacing w:before="253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/>
                    </w:p>
                    <w:p>
                      <w:pPr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w:rPr>
          <w:rFonts w:ascii="Times New Roman"/>
        </w:rPr>
      </w:r>
      <w:r/>
    </w:p>
    <w:p>
      <w:pPr>
        <w:pStyle w:val="887"/>
        <w:rPr>
          <w:rFonts w:asci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8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7710805</wp:posOffset>
                </wp:positionV>
                <wp:extent cx="6129020" cy="2371090"/>
                <wp:effectExtent l="0" t="0" r="24130" b="10160"/>
                <wp:wrapNone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9020" cy="2371090"/>
                          <a:chOff x="720433" y="7711437"/>
                          <a:chExt cx="6129020" cy="2371187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20433" y="7711437"/>
                            <a:ext cx="6115050" cy="1552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0" h="1552575" fill="norm" stroke="1" extrusionOk="0">
                                <a:moveTo>
                                  <a:pt x="6115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037"/>
                                </a:lnTo>
                                <a:lnTo>
                                  <a:pt x="6115050" y="1552037"/>
                                </a:lnTo>
                                <a:lnTo>
                                  <a:pt x="611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720433" y="9444449"/>
                            <a:ext cx="6129020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9020" h="638175" fill="norm" stroke="1" extrusionOk="0">
                                <a:moveTo>
                                  <a:pt x="61290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8174"/>
                                </a:lnTo>
                                <a:lnTo>
                                  <a:pt x="6129015" y="638174"/>
                                </a:lnTo>
                                <a:lnTo>
                                  <a:pt x="612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720433" y="9444449"/>
                            <a:ext cx="6129020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9020" h="638175" fill="norm" stroke="1" extrusionOk="0">
                                <a:moveTo>
                                  <a:pt x="0" y="0"/>
                                </a:moveTo>
                                <a:lnTo>
                                  <a:pt x="6129015" y="0"/>
                                </a:lnTo>
                                <a:lnTo>
                                  <a:pt x="6129015" y="638174"/>
                                </a:lnTo>
                                <a:lnTo>
                                  <a:pt x="0" y="638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  <pic:nv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815048" y="9493344"/>
                            <a:ext cx="5946135" cy="540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0000" style="position:absolute;z-index:-251658752;o:allowoverlap:true;o:allowincell:true;mso-position-horizontal-relative:page;margin-left:56.7pt;mso-position-horizontal:absolute;mso-position-vertical-relative:page;margin-top:607.1pt;mso-position-vertical:absolute;width:482.6pt;height:186.7pt;mso-wrap-distance-left:0.0pt;mso-wrap-distance-top:0.0pt;mso-wrap-distance-right:0.0pt;mso-wrap-distance-bottom:0.0pt;" coordorigin="7204,77114" coordsize="61290,23711">
                <v:shape id="shape 6" o:spid="_x0000_s6" style="position:absolute;left:7204;top:77114;width:61150;height:15525;visibility:visible;" path="m100000,0l0,0l0,99965l100000,99965l100000,0xe" coordsize="100000,100000" fillcolor="#FFFFFF">
                  <v:path textboxrect="0,0,100000,100000"/>
                </v:shape>
                <v:shape id="shape 7" o:spid="_x0000_s7" style="position:absolute;left:7204;top:94444;width:61290;height:6381;visibility:visible;" path="m99998,0l0,0l0,99998l99998,99998l99998,0xe" coordsize="100000,100000" fillcolor="#FFFFFF">
                  <v:path textboxrect="0,0,100000,100000"/>
                </v:shape>
                <v:shape id="shape 8" o:spid="_x0000_s8" style="position:absolute;left:7204;top:94444;width:61290;height:6381;visibility:visible;" path="m0,0l99998,0l99998,99998l0,99998l0,0xe" coordsize="100000,100000" filled="f" strokecolor="#000000" strokeweight="0.50pt">
                  <v:path textboxrect="0,0,100000,100000"/>
                  <v:stroke dashstyle="solid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8150;top:94933;width:59461;height:5403;" stroked="false">
                  <v:path textboxrect="0,0,0,0"/>
                  <v:imagedata r:id="rId12" o:title=""/>
                </v:shape>
              </v:group>
            </w:pict>
          </mc:Fallback>
        </mc:AlternateContent>
      </w:r>
      <w:r/>
    </w:p>
    <w:p>
      <w:pPr>
        <w:pStyle w:val="887"/>
        <w:spacing w:before="207"/>
        <w:rPr>
          <w:rFonts w:ascii="Times New Roman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1080652</wp:posOffset>
                </wp:positionH>
                <wp:positionV relativeFrom="paragraph">
                  <wp:posOffset>292722</wp:posOffset>
                </wp:positionV>
                <wp:extent cx="5399405" cy="1082040"/>
                <wp:effectExtent l="0" t="0" r="0" b="0"/>
                <wp:wrapTopAndBottom/>
                <wp:docPr id="7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399405" cy="1082040"/>
                        </a:xfrm>
                        <a:prstGeom prst="rect">
                          <a:avLst/>
                        </a:prstGeom>
                        <a:solidFill>
                          <a:srgbClr val="EBF7F8"/>
                        </a:solidFill>
                      </wps:spPr>
                      <wps:txbx>
                        <w:txbxContent>
                          <w:p>
                            <w:pPr>
                              <w:ind w:left="795" w:right="767"/>
                              <w:jc w:val="center"/>
                              <w:spacing w:before="135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LES CLÉS POUR BIEN CANDIDATER À L’APPEL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MANIFESTATION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pacing w:val="-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D’INTÉRÊT POUR DES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TERRITOIRES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É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COMOBILIT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É</w:t>
                            </w:r>
                            <w:r>
                              <w:rPr>
                                <w:rFonts w:ascii="Arial" w:hAnsi="Arial"/>
                                <w:b/>
                                <w:color w:val="009aac"/>
                                <w:sz w:val="32"/>
                                <w:szCs w:val="32"/>
                              </w:rPr>
                              <w:t xml:space="preserve"> INCLUSIVE</w:t>
                            </w:r>
                            <w: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2" type="#_x0000_t202" style="position:absolute;z-index:-487588352;o:allowoverlap:true;o:allowincell:true;mso-position-horizontal-relative:page;margin-left:85.1pt;mso-position-horizontal:absolute;mso-position-vertical-relative:text;margin-top:23.0pt;mso-position-vertical:absolute;width:425.1pt;height:85.2pt;mso-wrap-distance-left:0.0pt;mso-wrap-distance-top:0.0pt;mso-wrap-distance-right:0.0pt;mso-wrap-distance-bottom:0.0pt;visibility:visible;" fillcolor="#EBF7F8">
                <w10:wrap type="topAndBottom"/>
                <v:textbox inset="0,0,0,0">
                  <w:txbxContent>
                    <w:p>
                      <w:pPr>
                        <w:ind w:left="795" w:right="767"/>
                        <w:jc w:val="center"/>
                        <w:spacing w:before="135"/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LES CLÉS POUR BIEN CANDIDATER À L’APPEL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À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MANIFESTATION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pacing w:val="-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D’INTÉRÊT POUR DES 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TERRITOIRES </w:t>
                      </w:r>
                      <w:r>
                        <w:rPr>
                          <w:rFonts w:ascii="Arial" w:hAnsi="Arial" w:cs="Arial"/>
                          <w:b/>
                          <w:color w:val="009aac"/>
                          <w:sz w:val="32"/>
                          <w:szCs w:val="32"/>
                        </w:rPr>
                        <w:t xml:space="preserve">À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9aac"/>
                          <w:sz w:val="32"/>
                          <w:szCs w:val="32"/>
                        </w:rPr>
                        <w:t xml:space="preserve">É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COMOBILIT</w:t>
                      </w:r>
                      <w:r>
                        <w:rPr>
                          <w:rFonts w:ascii="Arial" w:hAnsi="Arial" w:cs="Arial"/>
                          <w:b/>
                          <w:color w:val="009aac"/>
                          <w:sz w:val="32"/>
                          <w:szCs w:val="32"/>
                        </w:rPr>
                        <w:t xml:space="preserve">É</w:t>
                      </w:r>
                      <w:r>
                        <w:rPr>
                          <w:rFonts w:ascii="Arial" w:hAnsi="Arial"/>
                          <w:b/>
                          <w:color w:val="009aac"/>
                          <w:sz w:val="32"/>
                          <w:szCs w:val="32"/>
                        </w:rPr>
                        <w:t xml:space="preserve"> INCLUSIVE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Times New Roman"/>
        </w:rPr>
        <w:sectPr>
          <w:footnotePr/>
          <w:endnotePr/>
          <w:type w:val="continuous"/>
          <w:pgSz w:w="11910" w:h="16840" w:orient="portrait"/>
          <w:pgMar w:top="820" w:right="1300" w:bottom="280" w:left="1300" w:header="720" w:footer="720" w:gutter="0"/>
          <w:cols w:num="1" w:sep="0" w:space="720" w:equalWidth="1"/>
          <w:docGrid w:linePitch="360"/>
        </w:sectPr>
      </w:pPr>
      <w:r>
        <w:rPr>
          <w:rFonts w:ascii="Times New Roman"/>
        </w:rPr>
      </w:r>
      <w:r/>
    </w:p>
    <w:p>
      <w:pPr>
        <w:pStyle w:val="881"/>
        <w:spacing w:before="361"/>
      </w:pPr>
      <w:r>
        <w:rPr>
          <w:color w:val="009aac"/>
        </w:rPr>
        <w:t xml:space="preserve">METTEZ</w:t>
      </w:r>
      <w:r>
        <w:rPr>
          <w:color w:val="009aac"/>
          <w:spacing w:val="-2"/>
        </w:rPr>
        <w:t xml:space="preserve"> </w:t>
      </w:r>
      <w:r>
        <w:rPr>
          <w:color w:val="009aac"/>
        </w:rPr>
        <w:t xml:space="preserve">TOUTES</w:t>
      </w:r>
      <w:r>
        <w:rPr>
          <w:color w:val="009aac"/>
          <w:spacing w:val="-1"/>
        </w:rPr>
        <w:t xml:space="preserve"> </w:t>
      </w:r>
      <w:r>
        <w:rPr>
          <w:color w:val="009aac"/>
        </w:rPr>
        <w:t xml:space="preserve">LES</w:t>
      </w:r>
      <w:r>
        <w:rPr>
          <w:color w:val="009aac"/>
          <w:spacing w:val="-2"/>
        </w:rPr>
        <w:t xml:space="preserve"> </w:t>
      </w:r>
      <w:r>
        <w:rPr>
          <w:color w:val="009aac"/>
        </w:rPr>
        <w:t xml:space="preserve">CHANCES</w:t>
      </w:r>
      <w:r>
        <w:rPr>
          <w:color w:val="009aac"/>
          <w:spacing w:val="-1"/>
        </w:rPr>
        <w:t xml:space="preserve"> </w:t>
      </w:r>
      <w:r>
        <w:rPr>
          <w:color w:val="009aac"/>
        </w:rPr>
        <w:t xml:space="preserve">DE</w:t>
      </w:r>
      <w:r>
        <w:rPr>
          <w:color w:val="009aac"/>
          <w:spacing w:val="-2"/>
        </w:rPr>
        <w:t xml:space="preserve"> </w:t>
      </w:r>
      <w:r>
        <w:rPr>
          <w:color w:val="009aac"/>
        </w:rPr>
        <w:t xml:space="preserve">VOTRE</w:t>
      </w:r>
      <w:r>
        <w:rPr>
          <w:color w:val="009aac"/>
          <w:spacing w:val="-1"/>
        </w:rPr>
        <w:t xml:space="preserve"> </w:t>
      </w:r>
      <w:r>
        <w:rPr>
          <w:color w:val="009aac"/>
        </w:rPr>
        <w:t xml:space="preserve">CÔTÉ</w:t>
      </w:r>
      <w:r>
        <w:rPr>
          <w:color w:val="009aac"/>
          <w:spacing w:val="-1"/>
        </w:rPr>
        <w:t xml:space="preserve"> </w:t>
      </w:r>
      <w:r>
        <w:rPr>
          <w:color w:val="009aac"/>
          <w:spacing w:val="-10"/>
        </w:rPr>
        <w:t xml:space="preserve">!</w:t>
      </w:r>
      <w:r/>
    </w:p>
    <w:p>
      <w:pPr>
        <w:pStyle w:val="887"/>
        <w:spacing w:before="120"/>
        <w:rPr>
          <w:rFonts w:ascii="Arial"/>
          <w:b/>
          <w:sz w:val="36"/>
        </w:rPr>
      </w:pPr>
      <w:r>
        <w:rPr>
          <w:rFonts w:ascii="Arial"/>
          <w:b/>
          <w:sz w:val="36"/>
        </w:rPr>
      </w:r>
      <w:r/>
    </w:p>
    <w:p>
      <w:pPr>
        <w:pStyle w:val="887"/>
        <w:ind w:left="116"/>
        <w:rPr>
          <w:color w:val="009aac"/>
        </w:rPr>
      </w:pPr>
      <w:r>
        <w:rPr>
          <w:color w:val="009aac"/>
        </w:rPr>
        <w:t xml:space="preserve">L’appel à manifestation d’intérêt pour des territoires à écomobilité inclusive a été lancé le </w:t>
      </w:r>
      <w:r>
        <w:rPr>
          <w:color w:val="009aac"/>
        </w:rPr>
        <w:t xml:space="preserve">12 mars</w:t>
      </w:r>
      <w:r>
        <w:rPr>
          <w:color w:val="009aac"/>
        </w:rPr>
        <w:t xml:space="preserve"> et sera clos au </w:t>
      </w:r>
      <w:r>
        <w:rPr>
          <w:color w:val="009aac"/>
        </w:rPr>
        <w:t xml:space="preserve">24</w:t>
      </w:r>
      <w:r>
        <w:rPr>
          <w:color w:val="009aac"/>
        </w:rPr>
        <w:t xml:space="preserve"> mai</w:t>
      </w:r>
      <w:r>
        <w:rPr>
          <w:color w:val="009aac"/>
        </w:rPr>
        <w:t xml:space="preserve"> 20</w:t>
      </w:r>
      <w:r>
        <w:rPr>
          <w:color w:val="009aac"/>
        </w:rPr>
        <w:t xml:space="preserve">24</w:t>
      </w:r>
      <w:r>
        <w:rPr>
          <w:color w:val="009aac"/>
        </w:rPr>
        <w:t xml:space="preserve">.</w:t>
      </w:r>
      <w:r>
        <w:rPr>
          <w:color w:val="009aac"/>
        </w:rPr>
      </w:r>
      <w:r/>
    </w:p>
    <w:p>
      <w:pPr>
        <w:pStyle w:val="887"/>
      </w:pPr>
      <w:r/>
      <w:r/>
    </w:p>
    <w:p>
      <w:pPr>
        <w:pStyle w:val="887"/>
        <w:ind w:left="116"/>
      </w:pPr>
      <w:r>
        <w:rPr>
          <w:color w:val="009aac"/>
        </w:rPr>
        <w:t xml:space="preserve">Pour candidater, n’oubliez pas de regarder dans un premier temps le </w:t>
      </w:r>
      <w:hyperlink r:id="rId13" w:tooltip="https://www.soyons.cler.org/s/L227pLC8kooDXA2" w:history="1">
        <w:r>
          <w:rPr>
            <w:rStyle w:val="862"/>
          </w:rPr>
          <w:t xml:space="preserve">règlement de consultation</w:t>
        </w:r>
      </w:hyperlink>
      <w:r>
        <w:rPr>
          <w:color w:val="009aac"/>
        </w:rPr>
        <w:t xml:space="preserve">.</w:t>
      </w:r>
      <w:r/>
    </w:p>
    <w:p>
      <w:pPr>
        <w:pStyle w:val="887"/>
      </w:pPr>
      <w:r/>
      <w:r/>
    </w:p>
    <w:p>
      <w:pPr>
        <w:pStyle w:val="882"/>
        <w:rPr>
          <w:u w:val="none"/>
        </w:rPr>
      </w:pPr>
      <w:r>
        <w:rPr>
          <w:color w:val="009aac"/>
          <w:u w:val="none"/>
        </w:rPr>
        <w:t xml:space="preserve">SEULS</w:t>
      </w:r>
      <w:r>
        <w:rPr>
          <w:color w:val="009aac"/>
          <w:spacing w:val="-6"/>
          <w:u w:val="none"/>
        </w:rPr>
        <w:t xml:space="preserve"> </w:t>
      </w:r>
      <w:r>
        <w:rPr>
          <w:color w:val="009aac"/>
          <w:u w:val="none"/>
        </w:rPr>
        <w:t xml:space="preserve">LES</w:t>
      </w:r>
      <w:r>
        <w:rPr>
          <w:color w:val="009aac"/>
          <w:spacing w:val="-5"/>
          <w:u w:val="none"/>
        </w:rPr>
        <w:t xml:space="preserve"> </w:t>
      </w:r>
      <w:r>
        <w:rPr>
          <w:color w:val="009aac"/>
          <w:u w:val="none"/>
        </w:rPr>
        <w:t xml:space="preserve">DOSSIERS</w:t>
      </w:r>
      <w:r>
        <w:rPr>
          <w:color w:val="009aac"/>
          <w:spacing w:val="-5"/>
          <w:u w:val="none"/>
        </w:rPr>
        <w:t xml:space="preserve"> </w:t>
      </w:r>
      <w:r>
        <w:rPr>
          <w:color w:val="009aac"/>
          <w:u w:val="none"/>
        </w:rPr>
        <w:t xml:space="preserve">COMPLETS</w:t>
      </w:r>
      <w:r>
        <w:rPr>
          <w:color w:val="009aac"/>
          <w:spacing w:val="-6"/>
          <w:u w:val="none"/>
        </w:rPr>
        <w:t xml:space="preserve"> </w:t>
      </w:r>
      <w:r>
        <w:rPr>
          <w:color w:val="009aac"/>
          <w:u w:val="none"/>
        </w:rPr>
        <w:t xml:space="preserve">SERONT</w:t>
      </w:r>
      <w:r>
        <w:rPr>
          <w:color w:val="009aac"/>
          <w:spacing w:val="-5"/>
          <w:u w:val="none"/>
        </w:rPr>
        <w:t xml:space="preserve"> </w:t>
      </w:r>
      <w:r>
        <w:rPr>
          <w:color w:val="009aac"/>
          <w:u w:val="none"/>
        </w:rPr>
        <w:t xml:space="preserve">ANALYSÉS</w:t>
      </w:r>
      <w:r>
        <w:rPr>
          <w:color w:val="009aac"/>
          <w:spacing w:val="-5"/>
          <w:u w:val="none"/>
        </w:rPr>
        <w:t xml:space="preserve"> </w:t>
      </w:r>
      <w:r>
        <w:rPr>
          <w:color w:val="009aac"/>
          <w:spacing w:val="-10"/>
          <w:u w:val="none"/>
        </w:rPr>
        <w:t xml:space="preserve">!</w:t>
      </w:r>
      <w:r/>
    </w:p>
    <w:p>
      <w:pPr>
        <w:pStyle w:val="887"/>
        <w:rPr>
          <w:rFonts w:ascii="Arial"/>
          <w:b/>
        </w:rPr>
      </w:pPr>
      <w:r>
        <w:rPr>
          <w:rFonts w:ascii="Arial"/>
          <w:b/>
        </w:rPr>
      </w:r>
      <w:r/>
    </w:p>
    <w:p>
      <w:pPr>
        <w:ind w:left="11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9aac"/>
          <w:sz w:val="20"/>
          <w:u w:val="single"/>
        </w:rPr>
        <w:t xml:space="preserve">COMPOSITION</w:t>
      </w:r>
      <w:r>
        <w:rPr>
          <w:rFonts w:ascii="Arial" w:hAnsi="Arial"/>
          <w:b/>
          <w:color w:val="009aac"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color w:val="009aac"/>
          <w:sz w:val="20"/>
          <w:u w:val="single"/>
        </w:rPr>
        <w:t xml:space="preserve">D’UN</w:t>
      </w:r>
      <w:r>
        <w:rPr>
          <w:rFonts w:ascii="Arial" w:hAnsi="Arial"/>
          <w:b/>
          <w:color w:val="009aac"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color w:val="009aac"/>
          <w:spacing w:val="-2"/>
          <w:sz w:val="20"/>
          <w:u w:val="single"/>
        </w:rPr>
        <w:t xml:space="preserve">DOSSIER</w:t>
      </w:r>
      <w:r/>
    </w:p>
    <w:p>
      <w:pPr>
        <w:pStyle w:val="887"/>
        <w:rPr>
          <w:rFonts w:ascii="Arial"/>
          <w:b/>
        </w:rPr>
      </w:pPr>
      <w:r>
        <w:rPr>
          <w:rFonts w:ascii="Arial"/>
          <w:b/>
        </w:rPr>
      </w:r>
      <w:r/>
    </w:p>
    <w:p>
      <w:pPr>
        <w:ind w:left="116"/>
        <w:jc w:val="both"/>
        <w:rPr>
          <w:rFonts w:ascii="Arial"/>
          <w:b/>
          <w:sz w:val="20"/>
        </w:rPr>
      </w:pPr>
      <w:r>
        <w:rPr>
          <w:rFonts w:ascii="Arial"/>
          <w:b/>
          <w:color w:val="009aac"/>
          <w:sz w:val="20"/>
        </w:rPr>
        <w:t xml:space="preserve">Pour</w:t>
      </w:r>
      <w:r>
        <w:rPr>
          <w:rFonts w:ascii="Arial"/>
          <w:b/>
          <w:color w:val="009aac"/>
          <w:spacing w:val="-5"/>
          <w:sz w:val="20"/>
        </w:rPr>
        <w:t xml:space="preserve"> </w:t>
      </w:r>
      <w:r>
        <w:rPr>
          <w:rFonts w:ascii="Arial"/>
          <w:b/>
          <w:color w:val="009aac"/>
          <w:sz w:val="20"/>
        </w:rPr>
        <w:t xml:space="preserve">rappel,</w:t>
      </w:r>
      <w:r>
        <w:rPr>
          <w:rFonts w:ascii="Arial"/>
          <w:b/>
          <w:color w:val="009aac"/>
          <w:spacing w:val="-5"/>
          <w:sz w:val="20"/>
        </w:rPr>
        <w:t xml:space="preserve"> </w:t>
      </w:r>
      <w:r>
        <w:rPr>
          <w:rFonts w:ascii="Arial"/>
          <w:b/>
          <w:color w:val="009aac"/>
          <w:sz w:val="20"/>
        </w:rPr>
        <w:t xml:space="preserve">un</w:t>
      </w:r>
      <w:r>
        <w:rPr>
          <w:rFonts w:ascii="Arial"/>
          <w:b/>
          <w:color w:val="009aac"/>
          <w:spacing w:val="-4"/>
          <w:sz w:val="20"/>
        </w:rPr>
        <w:t xml:space="preserve"> </w:t>
      </w:r>
      <w:r>
        <w:rPr>
          <w:rFonts w:ascii="Arial"/>
          <w:b/>
          <w:color w:val="009aac"/>
          <w:sz w:val="20"/>
        </w:rPr>
        <w:t xml:space="preserve">dossier</w:t>
      </w:r>
      <w:r>
        <w:rPr>
          <w:rFonts w:ascii="Arial"/>
          <w:b/>
          <w:color w:val="009aac"/>
          <w:spacing w:val="-5"/>
          <w:sz w:val="20"/>
        </w:rPr>
        <w:t xml:space="preserve"> </w:t>
      </w:r>
      <w:r>
        <w:rPr>
          <w:rFonts w:ascii="Arial"/>
          <w:b/>
          <w:color w:val="009aac"/>
          <w:sz w:val="20"/>
        </w:rPr>
        <w:t xml:space="preserve">comprend</w:t>
      </w:r>
      <w:r>
        <w:rPr>
          <w:rFonts w:ascii="Arial"/>
          <w:b/>
          <w:color w:val="009aac"/>
          <w:spacing w:val="-4"/>
          <w:sz w:val="20"/>
        </w:rPr>
        <w:t xml:space="preserve"> </w:t>
      </w:r>
      <w:r>
        <w:rPr>
          <w:rFonts w:ascii="Arial"/>
          <w:b/>
          <w:color w:val="009aac"/>
          <w:spacing w:val="-10"/>
          <w:sz w:val="20"/>
        </w:rPr>
        <w:t xml:space="preserve">:</w:t>
      </w:r>
      <w:r/>
    </w:p>
    <w:p>
      <w:pPr>
        <w:pStyle w:val="887"/>
        <w:rPr>
          <w:rFonts w:ascii="Arial"/>
          <w:b/>
        </w:rPr>
      </w:pPr>
      <w:r>
        <w:rPr>
          <w:rFonts w:ascii="Arial"/>
          <w:b/>
        </w:rPr>
      </w:r>
      <w:r/>
    </w:p>
    <w:p>
      <w:pPr>
        <w:pStyle w:val="888"/>
        <w:numPr>
          <w:ilvl w:val="0"/>
          <w:numId w:val="1"/>
        </w:numPr>
        <w:ind w:left="835" w:right="0" w:hanging="359"/>
        <w:tabs>
          <w:tab w:val="left" w:pos="835" w:leader="none"/>
        </w:tabs>
        <w:rPr>
          <w:sz w:val="20"/>
        </w:rPr>
      </w:pPr>
      <w:r>
        <w:rPr>
          <w:rFonts w:ascii="Arial" w:hAnsi="Arial"/>
          <w:b/>
          <w:color w:val="009aac"/>
          <w:sz w:val="20"/>
        </w:rPr>
        <w:t xml:space="preserve">La</w:t>
      </w:r>
      <w:r>
        <w:rPr>
          <w:rFonts w:ascii="Arial" w:hAnsi="Arial"/>
          <w:b/>
          <w:color w:val="009aac"/>
          <w:spacing w:val="-3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fiche</w:t>
      </w:r>
      <w:r>
        <w:rPr>
          <w:rFonts w:ascii="Arial" w:hAnsi="Arial"/>
          <w:b/>
          <w:color w:val="009aac"/>
          <w:spacing w:val="-2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projet</w:t>
      </w:r>
      <w:r>
        <w:rPr>
          <w:rFonts w:ascii="Arial" w:hAnsi="Arial"/>
          <w:b/>
          <w:color w:val="009aac"/>
          <w:spacing w:val="-3"/>
          <w:sz w:val="20"/>
        </w:rPr>
        <w:t xml:space="preserve"> </w:t>
      </w:r>
      <w:r>
        <w:rPr>
          <w:color w:val="009aac"/>
          <w:sz w:val="20"/>
        </w:rPr>
        <w:t xml:space="preserve">entièrement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renseignée,</w:t>
      </w:r>
      <w:r>
        <w:rPr>
          <w:color w:val="009aac"/>
          <w:spacing w:val="-3"/>
          <w:sz w:val="20"/>
        </w:rPr>
        <w:t xml:space="preserve"> </w:t>
      </w:r>
      <w:r>
        <w:rPr>
          <w:color w:val="009aac"/>
          <w:sz w:val="20"/>
        </w:rPr>
        <w:t xml:space="preserve">avec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des</w:t>
      </w:r>
      <w:r>
        <w:rPr>
          <w:color w:val="009aac"/>
          <w:spacing w:val="-3"/>
          <w:sz w:val="20"/>
        </w:rPr>
        <w:t xml:space="preserve"> </w:t>
      </w:r>
      <w:r>
        <w:rPr>
          <w:color w:val="009aac"/>
          <w:sz w:val="20"/>
        </w:rPr>
        <w:t xml:space="preserve">fiches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détaillées</w:t>
      </w:r>
      <w:r>
        <w:rPr>
          <w:color w:val="009aac"/>
          <w:spacing w:val="-3"/>
          <w:sz w:val="20"/>
        </w:rPr>
        <w:t xml:space="preserve"> </w:t>
      </w:r>
      <w:r>
        <w:rPr>
          <w:color w:val="009aac"/>
          <w:sz w:val="20"/>
        </w:rPr>
        <w:t xml:space="preserve">par</w:t>
      </w:r>
      <w:r>
        <w:rPr>
          <w:color w:val="009aac"/>
          <w:spacing w:val="-2"/>
          <w:sz w:val="20"/>
        </w:rPr>
        <w:t xml:space="preserve"> action.</w:t>
      </w:r>
      <w:r/>
    </w:p>
    <w:p>
      <w:pPr>
        <w:pStyle w:val="888"/>
        <w:numPr>
          <w:ilvl w:val="0"/>
          <w:numId w:val="1"/>
        </w:numPr>
        <w:ind w:left="836" w:right="115"/>
        <w:spacing w:before="34" w:line="276" w:lineRule="auto"/>
        <w:tabs>
          <w:tab w:val="left" w:pos="836" w:leader="none"/>
        </w:tabs>
        <w:rPr>
          <w:sz w:val="20"/>
        </w:rPr>
      </w:pPr>
      <w:r>
        <w:rPr>
          <w:rFonts w:ascii="Arial" w:hAnsi="Arial"/>
          <w:b/>
          <w:color w:val="009aac"/>
          <w:sz w:val="20"/>
        </w:rPr>
        <w:t xml:space="preserve">Le</w:t>
      </w:r>
      <w:r>
        <w:rPr>
          <w:rFonts w:ascii="Arial" w:hAnsi="Arial"/>
          <w:b/>
          <w:color w:val="009aac"/>
          <w:spacing w:val="-12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budget</w:t>
      </w:r>
      <w:r>
        <w:rPr>
          <w:rFonts w:ascii="Arial" w:hAnsi="Arial"/>
          <w:b/>
          <w:color w:val="009aac"/>
          <w:spacing w:val="-12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au</w:t>
      </w:r>
      <w:r>
        <w:rPr>
          <w:rFonts w:ascii="Arial" w:hAnsi="Arial"/>
          <w:b/>
          <w:color w:val="009aac"/>
          <w:spacing w:val="-12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format</w:t>
      </w:r>
      <w:r>
        <w:rPr>
          <w:rFonts w:ascii="Arial" w:hAnsi="Arial"/>
          <w:b/>
          <w:color w:val="009aac"/>
          <w:spacing w:val="-12"/>
          <w:sz w:val="20"/>
        </w:rPr>
        <w:t xml:space="preserve"> </w:t>
      </w:r>
      <w:r>
        <w:rPr>
          <w:rFonts w:ascii="Arial" w:hAnsi="Arial"/>
          <w:b/>
          <w:color w:val="009aac"/>
          <w:sz w:val="20"/>
        </w:rPr>
        <w:t xml:space="preserve">excel</w:t>
      </w:r>
      <w:r>
        <w:rPr>
          <w:rFonts w:ascii="Arial" w:hAnsi="Arial"/>
          <w:b/>
          <w:color w:val="009aac"/>
          <w:spacing w:val="-11"/>
          <w:sz w:val="20"/>
        </w:rPr>
        <w:t xml:space="preserve"> </w:t>
      </w:r>
      <w:r>
        <w:rPr>
          <w:color w:val="009aac"/>
          <w:sz w:val="20"/>
        </w:rPr>
        <w:t xml:space="preserve">avec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toutes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les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colonnes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et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tous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les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onglets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renseignés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;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des</w:t>
      </w:r>
      <w:r>
        <w:rPr>
          <w:color w:val="009aac"/>
          <w:spacing w:val="-12"/>
          <w:sz w:val="20"/>
        </w:rPr>
        <w:t xml:space="preserve"> </w:t>
      </w:r>
      <w:r>
        <w:rPr>
          <w:color w:val="009aac"/>
          <w:sz w:val="20"/>
        </w:rPr>
        <w:t xml:space="preserve">lignes par partenaire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; les cofinancements et l’autofinancement indiqués. Merci par ailleurs de bien vérifier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vos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sommes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et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autres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calculs,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notamment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entre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l’onglet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global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et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les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onglets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par</w:t>
      </w:r>
      <w:r>
        <w:rPr>
          <w:color w:val="009aac"/>
          <w:spacing w:val="-8"/>
          <w:sz w:val="20"/>
        </w:rPr>
        <w:t xml:space="preserve"> </w:t>
      </w:r>
      <w:r>
        <w:rPr>
          <w:color w:val="009aac"/>
          <w:sz w:val="20"/>
        </w:rPr>
        <w:t xml:space="preserve">année.</w:t>
      </w:r>
      <w:r/>
    </w:p>
    <w:p>
      <w:pPr>
        <w:pStyle w:val="888"/>
        <w:numPr>
          <w:ilvl w:val="0"/>
          <w:numId w:val="1"/>
        </w:numPr>
        <w:ind w:left="836"/>
        <w:spacing w:line="276" w:lineRule="auto"/>
        <w:tabs>
          <w:tab w:val="left" w:pos="836" w:leader="none"/>
        </w:tabs>
        <w:rPr>
          <w:sz w:val="20"/>
        </w:rPr>
      </w:pPr>
      <w:r>
        <w:rPr>
          <w:rFonts w:ascii="Arial" w:hAnsi="Arial"/>
          <w:b/>
          <w:color w:val="009aac"/>
          <w:sz w:val="20"/>
        </w:rPr>
        <w:t xml:space="preserve">Les pièces à annexer</w:t>
      </w:r>
      <w:r>
        <w:rPr>
          <w:rFonts w:ascii="Arial" w:hAnsi="Arial"/>
          <w:b/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:</w:t>
      </w:r>
      <w:r>
        <w:rPr>
          <w:color w:val="009aac"/>
          <w:sz w:val="20"/>
        </w:rPr>
        <w:t xml:space="preserve"> </w:t>
      </w:r>
      <w:r>
        <w:rPr>
          <w:b/>
          <w:bCs/>
          <w:color w:val="009aac"/>
          <w:sz w:val="20"/>
        </w:rPr>
        <w:t xml:space="preserve">la lettre d</w:t>
      </w:r>
      <w:r>
        <w:rPr>
          <w:b/>
          <w:bCs/>
          <w:color w:val="009aac"/>
          <w:sz w:val="20"/>
        </w:rPr>
        <w:t xml:space="preserve">’enga</w:t>
      </w:r>
      <w:r>
        <w:rPr>
          <w:b/>
          <w:bCs/>
          <w:color w:val="009aac"/>
          <w:sz w:val="20"/>
        </w:rPr>
        <w:t xml:space="preserve">ge</w:t>
      </w:r>
      <w:r>
        <w:rPr>
          <w:b/>
          <w:bCs/>
          <w:color w:val="009aac"/>
          <w:sz w:val="20"/>
        </w:rPr>
        <w:t xml:space="preserve">ment</w:t>
      </w:r>
      <w:r>
        <w:rPr>
          <w:color w:val="009aac"/>
          <w:sz w:val="20"/>
        </w:rPr>
        <w:t xml:space="preserve"> politique d’un élu ayant délégation</w:t>
      </w:r>
      <w:r>
        <w:rPr>
          <w:color w:val="009aac"/>
          <w:sz w:val="20"/>
        </w:rPr>
        <w:t xml:space="preserve"> </w:t>
      </w:r>
      <w:r>
        <w:rPr>
          <w:color w:val="009aac"/>
          <w:sz w:val="20"/>
        </w:rPr>
        <w:t xml:space="preserve">de votre territoire </w:t>
      </w:r>
      <w:r>
        <w:rPr>
          <w:color w:val="009aac"/>
          <w:sz w:val="20"/>
        </w:rPr>
        <w:t xml:space="preserve">pour</w:t>
      </w:r>
      <w:r>
        <w:rPr>
          <w:color w:val="009aac"/>
          <w:sz w:val="20"/>
        </w:rPr>
        <w:t xml:space="preserve"> suivre le projet T</w:t>
      </w:r>
      <w:r>
        <w:rPr>
          <w:rFonts w:hint="default" w:ascii="Arial" w:hAnsi="Arial" w:eastAsia="Arial" w:cs="Arial"/>
          <w:color w:val="009aac"/>
          <w:sz w:val="20"/>
        </w:rPr>
        <w:t xml:space="preserve">É</w:t>
      </w:r>
      <w:r>
        <w:rPr>
          <w:color w:val="009aac"/>
          <w:sz w:val="20"/>
        </w:rPr>
        <w:t xml:space="preserve">MI </w:t>
      </w:r>
      <w:r>
        <w:rPr>
          <w:color w:val="009aac"/>
          <w:sz w:val="20"/>
        </w:rPr>
        <w:t xml:space="preserve">jusqu’à sa conclusion et/ou la fin de son mandat </w:t>
      </w:r>
      <w:r>
        <w:rPr>
          <w:color w:val="009aac"/>
          <w:sz w:val="20"/>
        </w:rPr>
        <w:t xml:space="preserve">; </w:t>
      </w:r>
      <w:r>
        <w:rPr>
          <w:b/>
          <w:bCs/>
          <w:color w:val="009aac"/>
          <w:sz w:val="20"/>
        </w:rPr>
        <w:t xml:space="preserve">le courrier signé de la/du représentant.e légal.e d</w:t>
      </w:r>
      <w:r>
        <w:rPr>
          <w:b/>
          <w:bCs/>
          <w:color w:val="009aac"/>
          <w:sz w:val="20"/>
        </w:rPr>
        <w:t xml:space="preserve">e</w:t>
      </w:r>
      <w:r>
        <w:rPr>
          <w:b/>
          <w:bCs/>
          <w:color w:val="009aac"/>
          <w:sz w:val="20"/>
        </w:rPr>
        <w:t xml:space="preserve"> la </w:t>
      </w:r>
      <w:r>
        <w:rPr>
          <w:b/>
          <w:bCs/>
          <w:color w:val="009aac"/>
          <w:sz w:val="20"/>
        </w:rPr>
        <w:t xml:space="preserve">structure</w:t>
      </w:r>
      <w:r>
        <w:rPr>
          <w:color w:val="009aac"/>
          <w:sz w:val="20"/>
        </w:rPr>
        <w:t xml:space="preserve"> demandant le soutien du programme T</w:t>
      </w:r>
      <w:r>
        <w:rPr>
          <w:color w:val="009aac"/>
          <w:sz w:val="20"/>
        </w:rPr>
        <w:t xml:space="preserve">ims</w:t>
      </w:r>
      <w:r>
        <w:rPr>
          <w:color w:val="009aac"/>
          <w:spacing w:val="-2"/>
          <w:sz w:val="20"/>
        </w:rPr>
        <w:t xml:space="preserve"> </w:t>
      </w:r>
      <w:r>
        <w:rPr>
          <w:color w:val="009aac"/>
          <w:sz w:val="20"/>
        </w:rPr>
        <w:t xml:space="preserve">; </w:t>
      </w:r>
      <w:r>
        <w:rPr>
          <w:b/>
          <w:bCs/>
          <w:color w:val="009aac"/>
          <w:sz w:val="20"/>
        </w:rPr>
        <w:t xml:space="preserve">ses statuts</w:t>
      </w:r>
      <w:r>
        <w:rPr>
          <w:color w:val="009aac"/>
          <w:spacing w:val="-2"/>
          <w:sz w:val="20"/>
        </w:rPr>
        <w:t xml:space="preserve">.</w:t>
      </w:r>
      <w:r>
        <w:rPr>
          <w:color w:val="ff0000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Pour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les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projets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portés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par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plusieurs</w:t>
      </w:r>
      <w:r>
        <w:rPr>
          <w:color w:val="009aac"/>
          <w:spacing w:val="-10"/>
          <w:sz w:val="20"/>
        </w:rPr>
        <w:t xml:space="preserve"> </w:t>
      </w:r>
      <w:r>
        <w:rPr>
          <w:color w:val="009aac"/>
          <w:sz w:val="20"/>
        </w:rPr>
        <w:t xml:space="preserve">partenaires,</w:t>
      </w:r>
      <w:r>
        <w:rPr>
          <w:color w:val="009aac"/>
          <w:spacing w:val="-11"/>
          <w:sz w:val="20"/>
        </w:rPr>
        <w:t xml:space="preserve"> </w:t>
      </w:r>
      <w:r>
        <w:rPr>
          <w:color w:val="009aac"/>
          <w:sz w:val="20"/>
        </w:rPr>
        <w:t xml:space="preserve">chaque partenaire</w:t>
      </w:r>
      <w:r>
        <w:rPr>
          <w:color w:val="009aac"/>
          <w:sz w:val="20"/>
        </w:rPr>
        <w:t xml:space="preserve"> doit pouvoir présenter </w:t>
      </w:r>
      <w:r>
        <w:rPr>
          <w:color w:val="009aac"/>
          <w:sz w:val="20"/>
        </w:rPr>
        <w:t xml:space="preserve">un courrier du représentant légal et ses statuts.</w:t>
      </w:r>
      <w:r>
        <w:rPr>
          <w:color w:val="009aac"/>
          <w:sz w:val="20"/>
        </w:rPr>
        <w:t xml:space="preserve"> </w:t>
      </w:r>
      <w:r>
        <w:rPr>
          <w:color w:val="009aac"/>
          <w:sz w:val="20"/>
        </w:rPr>
        <w:t xml:space="preserve"> </w:t>
      </w:r>
      <w:r/>
    </w:p>
    <w:p>
      <w:pPr>
        <w:spacing w:line="276" w:lineRule="auto"/>
        <w:tabs>
          <w:tab w:val="left" w:pos="836" w:leader="none"/>
        </w:tabs>
        <w:rPr>
          <w:rFonts w:ascii="Arial" w:hAnsi="Arial"/>
          <w:bCs/>
          <w:color w:val="009aac"/>
          <w:sz w:val="20"/>
        </w:rPr>
      </w:pPr>
      <w:r>
        <w:rPr>
          <w:rFonts w:ascii="Arial" w:hAnsi="Arial"/>
          <w:bCs/>
          <w:color w:val="009aac"/>
          <w:sz w:val="20"/>
        </w:rPr>
      </w:r>
      <w:r/>
    </w:p>
    <w:p>
      <w:pPr>
        <w:ind w:left="142"/>
        <w:spacing w:line="276" w:lineRule="auto"/>
        <w:tabs>
          <w:tab w:val="left" w:pos="836" w:leader="none"/>
        </w:tabs>
        <w:rPr>
          <w:sz w:val="20"/>
        </w:rPr>
      </w:pPr>
      <w:r>
        <w:rPr>
          <w:rFonts w:ascii="Arial" w:hAnsi="Arial"/>
          <w:bCs/>
          <w:color w:val="009aac"/>
          <w:sz w:val="20"/>
        </w:rPr>
        <w:t xml:space="preserve">Votre candidature est à envoyer à </w:t>
      </w:r>
      <w:r>
        <w:rPr>
          <w:rFonts w:ascii="Arial" w:hAnsi="Arial"/>
          <w:bCs/>
          <w:color w:val="009aac"/>
          <w:sz w:val="20"/>
        </w:rPr>
      </w:r>
      <w:hyperlink r:id="rId14" w:tooltip="mailto:mobilites@cler.org" w:history="1">
        <w:r>
          <w:rPr>
            <w:rStyle w:val="862"/>
            <w:rFonts w:ascii="Arial" w:hAnsi="Arial"/>
            <w:bCs/>
            <w:sz w:val="20"/>
          </w:rPr>
          <w:t xml:space="preserve">mobilites@cler.org</w:t>
        </w:r>
      </w:hyperlink>
      <w:r>
        <w:rPr>
          <w:rFonts w:ascii="Arial" w:hAnsi="Arial"/>
          <w:bCs/>
          <w:color w:val="009aac"/>
          <w:sz w:val="20"/>
        </w:rPr>
        <w:t xml:space="preserve">, avec pour objet : candidature T</w:t>
      </w:r>
      <w:r>
        <w:rPr>
          <w:rFonts w:hint="default" w:ascii="Arial" w:hAnsi="Arial" w:eastAsia="Arial" w:cs="Arial"/>
          <w:bCs/>
          <w:color w:val="009aac"/>
          <w:sz w:val="20"/>
        </w:rPr>
        <w:t xml:space="preserve">É</w:t>
      </w:r>
      <w:r>
        <w:rPr>
          <w:rFonts w:ascii="Arial" w:hAnsi="Arial"/>
          <w:bCs/>
          <w:color w:val="009aac"/>
          <w:sz w:val="20"/>
        </w:rPr>
        <w:t xml:space="preserve">MI : « nom de votre structure ».</w:t>
      </w:r>
      <w:r/>
    </w:p>
    <w:p>
      <w:pPr>
        <w:pStyle w:val="887"/>
        <w:spacing w:before="120"/>
      </w:pPr>
      <w:r/>
      <w:r/>
    </w:p>
    <w:p>
      <w:pPr>
        <w:ind w:left="116" w:right="11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9aac"/>
          <w:sz w:val="20"/>
        </w:rPr>
        <w:t xml:space="preserve">Les dossiers incomplets ne seront pas analysés. Toutefois, la lettre d’engagement d’un.e élu.e peut être envoyée ultérieurement sur explication/justification du candidat. </w:t>
      </w:r>
      <w:r/>
    </w:p>
    <w:p>
      <w:pPr>
        <w:pStyle w:val="887"/>
        <w:rPr>
          <w:rFonts w:ascii="Arial"/>
          <w:b/>
        </w:rPr>
      </w:pPr>
      <w:r>
        <w:rPr>
          <w:rFonts w:ascii="Arial"/>
          <w:b/>
        </w:rPr>
      </w:r>
      <w:r/>
    </w:p>
    <w:p>
      <w:pPr>
        <w:pStyle w:val="887"/>
        <w:rPr>
          <w:rFonts w:ascii="Arial"/>
          <w:b/>
        </w:rPr>
      </w:pPr>
      <w:r>
        <w:rPr>
          <w:rFonts w:ascii="Arial"/>
          <w:b/>
        </w:rPr>
      </w:r>
      <w:r/>
    </w:p>
    <w:p>
      <w:pPr>
        <w:pStyle w:val="882"/>
        <w:jc w:val="both"/>
        <w:rPr>
          <w:u w:val="none"/>
        </w:rPr>
      </w:pPr>
      <w:r>
        <w:rPr>
          <w:color w:val="009aac"/>
        </w:rPr>
        <w:t xml:space="preserve">CONSIGNES</w:t>
      </w:r>
      <w:r>
        <w:rPr>
          <w:color w:val="009aac"/>
          <w:spacing w:val="-5"/>
        </w:rPr>
        <w:t xml:space="preserve"> </w:t>
      </w:r>
      <w:r>
        <w:rPr>
          <w:color w:val="009aac"/>
        </w:rPr>
        <w:t xml:space="preserve">POUR</w:t>
      </w:r>
      <w:r>
        <w:rPr>
          <w:color w:val="009aac"/>
          <w:spacing w:val="-5"/>
        </w:rPr>
        <w:t xml:space="preserve"> </w:t>
      </w:r>
      <w:r>
        <w:rPr>
          <w:color w:val="009aac"/>
        </w:rPr>
        <w:t xml:space="preserve">BIEN</w:t>
      </w:r>
      <w:r>
        <w:rPr>
          <w:color w:val="009aac"/>
          <w:spacing w:val="-5"/>
        </w:rPr>
        <w:t xml:space="preserve"> </w:t>
      </w:r>
      <w:r>
        <w:rPr>
          <w:color w:val="009aac"/>
        </w:rPr>
        <w:t xml:space="preserve">RENSEIGNER</w:t>
      </w:r>
      <w:r>
        <w:rPr>
          <w:color w:val="009aac"/>
          <w:spacing w:val="-5"/>
        </w:rPr>
        <w:t xml:space="preserve"> </w:t>
      </w:r>
      <w:r>
        <w:rPr>
          <w:color w:val="009aac"/>
        </w:rPr>
        <w:t xml:space="preserve">SON</w:t>
      </w:r>
      <w:r>
        <w:rPr>
          <w:color w:val="009aac"/>
          <w:spacing w:val="-5"/>
        </w:rPr>
        <w:t xml:space="preserve"> </w:t>
      </w:r>
      <w:r>
        <w:rPr>
          <w:color w:val="009aac"/>
          <w:spacing w:val="-2"/>
        </w:rPr>
        <w:t xml:space="preserve">DOSSIER</w:t>
      </w:r>
      <w:r/>
    </w:p>
    <w:p>
      <w:pPr>
        <w:pStyle w:val="887"/>
        <w:tabs>
          <w:tab w:val="left" w:pos="5280" w:leader="none"/>
        </w:tabs>
        <w:rPr>
          <w:rFonts w:ascii="Arial"/>
          <w:b/>
        </w:rPr>
      </w:pPr>
      <w:r>
        <w:rPr>
          <w:rFonts w:ascii="Arial"/>
          <w:b/>
        </w:rPr>
        <w:tab/>
      </w:r>
      <w:r/>
    </w:p>
    <w:p>
      <w:pPr>
        <w:pStyle w:val="888"/>
        <w:numPr>
          <w:ilvl w:val="0"/>
          <w:numId w:val="1"/>
        </w:numPr>
        <w:ind w:left="836"/>
        <w:spacing w:line="276" w:lineRule="auto"/>
        <w:tabs>
          <w:tab w:val="left" w:pos="836" w:leader="none"/>
        </w:tabs>
        <w:rPr>
          <w:color w:val="009aac"/>
          <w:sz w:val="20"/>
        </w:rPr>
      </w:pPr>
      <w:r>
        <w:rPr>
          <w:b/>
          <w:bCs/>
          <w:color w:val="009aac"/>
          <w:sz w:val="20"/>
        </w:rPr>
        <w:t xml:space="preserve">Décrire précisément l</w:t>
      </w:r>
      <w:r>
        <w:rPr>
          <w:b/>
          <w:bCs/>
          <w:color w:val="009aac"/>
          <w:sz w:val="20"/>
        </w:rPr>
        <w:t xml:space="preserve">es enjeux</w:t>
      </w:r>
      <w:r>
        <w:rPr>
          <w:b/>
          <w:bCs/>
          <w:color w:val="009aac"/>
          <w:sz w:val="20"/>
        </w:rPr>
        <w:t xml:space="preserve"> d</w:t>
      </w:r>
      <w:r>
        <w:rPr>
          <w:b/>
          <w:bCs/>
          <w:color w:val="009aac"/>
          <w:sz w:val="20"/>
        </w:rPr>
        <w:t xml:space="preserve">e votre</w:t>
      </w:r>
      <w:r>
        <w:rPr>
          <w:b/>
          <w:bCs/>
          <w:color w:val="009aac"/>
          <w:sz w:val="20"/>
        </w:rPr>
        <w:t xml:space="preserve"> territoire en matière de mobilité durable et inclusive </w:t>
      </w:r>
      <w:r>
        <w:rPr>
          <w:b/>
          <w:bCs/>
          <w:color w:val="009aac"/>
          <w:sz w:val="20"/>
        </w:rPr>
        <w:t xml:space="preserve">que vous comptez adresser </w:t>
      </w:r>
      <w:r>
        <w:rPr>
          <w:b/>
          <w:bCs/>
          <w:color w:val="009aac"/>
          <w:sz w:val="20"/>
        </w:rPr>
        <w:t xml:space="preserve">dans</w:t>
      </w:r>
      <w:r>
        <w:rPr>
          <w:b/>
          <w:bCs/>
          <w:color w:val="009aac"/>
          <w:sz w:val="20"/>
        </w:rPr>
        <w:t xml:space="preserve"> votre projet</w:t>
      </w:r>
      <w:r>
        <w:rPr>
          <w:color w:val="009aac"/>
          <w:sz w:val="20"/>
        </w:rPr>
        <w:t xml:space="preserve"> </w:t>
      </w:r>
      <w:r>
        <w:rPr>
          <w:color w:val="009aac"/>
          <w:sz w:val="20"/>
        </w:rPr>
        <w:t xml:space="preserve">; préciser</w:t>
      </w:r>
      <w:r>
        <w:rPr>
          <w:color w:val="009aac"/>
          <w:sz w:val="20"/>
        </w:rPr>
        <w:t xml:space="preserve"> les objectifs </w:t>
      </w:r>
      <w:r>
        <w:rPr>
          <w:color w:val="009aac"/>
          <w:sz w:val="20"/>
        </w:rPr>
        <w:t xml:space="preserve">de gouvernance à atteindre</w:t>
      </w:r>
      <w:r>
        <w:rPr>
          <w:color w:val="009aac"/>
          <w:sz w:val="20"/>
        </w:rPr>
        <w:t xml:space="preserve"> au regard des documents de planification déjà mis en place et de vos compétences </w:t>
      </w:r>
      <w:r>
        <w:rPr>
          <w:color w:val="009aac"/>
          <w:sz w:val="20"/>
        </w:rPr>
        <w:t xml:space="preserve">dans le domaine de la mobilité durable et solidaire.</w:t>
      </w:r>
      <w:r>
        <w:rPr>
          <w:color w:val="009aac"/>
          <w:sz w:val="20"/>
        </w:rPr>
        <w:t xml:space="preserve"> </w:t>
      </w:r>
      <w:r>
        <w:rPr>
          <w:color w:val="009aac"/>
          <w:sz w:val="20"/>
        </w:rPr>
        <w:t xml:space="preserve">Pour rappel, il est possible de joindre des annexes à la fiche projet afin de mieux apprécier ces éléments.</w:t>
      </w:r>
      <w:r/>
    </w:p>
    <w:p>
      <w:pPr>
        <w:pStyle w:val="888"/>
        <w:numPr>
          <w:ilvl w:val="0"/>
          <w:numId w:val="1"/>
        </w:numPr>
        <w:ind w:left="836"/>
        <w:spacing w:line="276" w:lineRule="auto"/>
        <w:tabs>
          <w:tab w:val="left" w:pos="836" w:leader="none"/>
        </w:tabs>
        <w:rPr>
          <w:color w:val="009aac"/>
          <w:sz w:val="20"/>
        </w:rPr>
      </w:pPr>
      <w:r>
        <w:rPr>
          <w:b/>
          <w:bCs/>
          <w:color w:val="009aac"/>
          <w:sz w:val="20"/>
        </w:rPr>
        <w:t xml:space="preserve">Préciser comment </w:t>
      </w:r>
      <w:r>
        <w:rPr>
          <w:b/>
          <w:bCs/>
          <w:color w:val="009aac"/>
          <w:sz w:val="20"/>
        </w:rPr>
        <w:t xml:space="preserve">votre</w:t>
      </w:r>
      <w:r>
        <w:rPr>
          <w:b/>
          <w:bCs/>
          <w:color w:val="009aac"/>
          <w:sz w:val="20"/>
        </w:rPr>
        <w:t xml:space="preserve"> projet </w:t>
      </w:r>
      <w:r>
        <w:rPr>
          <w:b/>
          <w:bCs/>
          <w:color w:val="009aac"/>
          <w:sz w:val="20"/>
        </w:rPr>
        <w:t xml:space="preserve">permet une approche systémique de la </w:t>
      </w:r>
      <w:r>
        <w:rPr>
          <w:b/>
          <w:bCs/>
          <w:color w:val="009aac"/>
          <w:sz w:val="20"/>
        </w:rPr>
        <w:t xml:space="preserve">mobilité</w:t>
      </w:r>
      <w:r>
        <w:rPr>
          <w:color w:val="009aac"/>
          <w:sz w:val="20"/>
        </w:rPr>
        <w:t xml:space="preserve">, et décri</w:t>
      </w:r>
      <w:r>
        <w:rPr>
          <w:color w:val="009aac"/>
          <w:sz w:val="20"/>
        </w:rPr>
        <w:t xml:space="preserve">re</w:t>
      </w:r>
      <w:r>
        <w:rPr>
          <w:color w:val="009aac"/>
          <w:sz w:val="20"/>
        </w:rPr>
        <w:t xml:space="preserve"> quelles sont les articulations possibles avec l</w:t>
      </w:r>
      <w:r>
        <w:rPr>
          <w:color w:val="009aac"/>
          <w:sz w:val="20"/>
        </w:rPr>
        <w:t xml:space="preserve">’ensemble des services et </w:t>
      </w:r>
      <w:r>
        <w:rPr>
          <w:color w:val="009aac"/>
          <w:sz w:val="20"/>
        </w:rPr>
        <w:t xml:space="preserve">secteurs d’activités de votre territoire</w:t>
      </w:r>
      <w:r>
        <w:rPr>
          <w:color w:val="009aac"/>
          <w:sz w:val="20"/>
        </w:rPr>
        <w:t xml:space="preserve">. </w:t>
      </w:r>
      <w:r/>
    </w:p>
    <w:p>
      <w:pPr>
        <w:pStyle w:val="888"/>
        <w:numPr>
          <w:ilvl w:val="0"/>
          <w:numId w:val="1"/>
        </w:numPr>
        <w:ind w:left="836"/>
        <w:spacing w:line="276" w:lineRule="auto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Montrer comment votre projet permet à la fois de </w:t>
      </w:r>
      <w:r>
        <w:rPr>
          <w:color w:val="009aac"/>
          <w:sz w:val="20"/>
        </w:rPr>
        <w:t xml:space="preserve">répondre aux enjeux de la </w:t>
      </w:r>
      <w:r>
        <w:rPr>
          <w:b/>
          <w:bCs/>
          <w:color w:val="009aac"/>
          <w:sz w:val="20"/>
        </w:rPr>
        <w:t xml:space="preserve">mobilité durable et de la mobilité inclusive</w:t>
      </w:r>
      <w:r>
        <w:rPr>
          <w:color w:val="009aac"/>
          <w:sz w:val="20"/>
        </w:rPr>
        <w:t xml:space="preserve">. Ce programme </w:t>
      </w:r>
      <w:r>
        <w:rPr>
          <w:color w:val="009aac"/>
          <w:sz w:val="20"/>
        </w:rPr>
        <w:t xml:space="preserve">présente</w:t>
      </w:r>
      <w:r>
        <w:rPr>
          <w:color w:val="009aac"/>
          <w:sz w:val="20"/>
        </w:rPr>
        <w:t xml:space="preserve"> la double ambition de favoriser </w:t>
      </w:r>
      <w:r>
        <w:rPr>
          <w:color w:val="009aac"/>
          <w:sz w:val="20"/>
        </w:rPr>
        <w:t xml:space="preserve">les économies d’énergie dans la mobilité et de permettre aux publics </w:t>
      </w:r>
      <w:r>
        <w:rPr>
          <w:color w:val="009aac"/>
          <w:sz w:val="20"/>
        </w:rPr>
        <w:t xml:space="preserve">empêchés l’accès aux services et aux activités essentielles</w:t>
      </w:r>
      <w:r>
        <w:rPr>
          <w:color w:val="009aac"/>
          <w:sz w:val="20"/>
        </w:rPr>
        <w:t xml:space="preserve">.</w:t>
      </w:r>
      <w:r/>
    </w:p>
    <w:p>
      <w:pPr>
        <w:pStyle w:val="888"/>
        <w:numPr>
          <w:ilvl w:val="0"/>
          <w:numId w:val="1"/>
        </w:numPr>
        <w:ind w:left="836"/>
        <w:spacing w:line="276" w:lineRule="auto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Ce programme ayant pour </w:t>
      </w:r>
      <w:r>
        <w:rPr>
          <w:color w:val="009aac"/>
          <w:sz w:val="20"/>
        </w:rPr>
        <w:t xml:space="preserve">vocation à accompagner des territoires dans </w:t>
      </w:r>
      <w:r>
        <w:rPr>
          <w:color w:val="009aac"/>
          <w:sz w:val="20"/>
        </w:rPr>
        <w:t xml:space="preserve">la mise en place d’une stratégie</w:t>
      </w:r>
      <w:r>
        <w:rPr>
          <w:color w:val="009aac"/>
          <w:sz w:val="20"/>
        </w:rPr>
        <w:t xml:space="preserve"> de l</w:t>
      </w:r>
      <w:r>
        <w:rPr>
          <w:color w:val="009aac"/>
          <w:sz w:val="20"/>
        </w:rPr>
        <w:t xml:space="preserve">a</w:t>
      </w:r>
      <w:r>
        <w:rPr>
          <w:color w:val="009aac"/>
          <w:sz w:val="20"/>
        </w:rPr>
        <w:t xml:space="preserve"> mobilité</w:t>
      </w:r>
      <w:r>
        <w:rPr>
          <w:color w:val="009aac"/>
          <w:sz w:val="20"/>
        </w:rPr>
        <w:t xml:space="preserve"> durable et solidaire</w:t>
      </w:r>
      <w:r>
        <w:rPr>
          <w:color w:val="009aac"/>
          <w:sz w:val="20"/>
        </w:rPr>
        <w:t xml:space="preserve">, sont attendues des actions </w:t>
      </w:r>
      <w:r>
        <w:rPr>
          <w:color w:val="009aac"/>
          <w:sz w:val="20"/>
        </w:rPr>
        <w:t xml:space="preserve">qui permettent de réfléchir à </w:t>
      </w:r>
      <w:r>
        <w:rPr>
          <w:color w:val="009aac"/>
          <w:sz w:val="20"/>
        </w:rPr>
        <w:t xml:space="preserve">une sobriété</w:t>
      </w:r>
      <w:r>
        <w:rPr>
          <w:color w:val="009aac"/>
          <w:sz w:val="20"/>
        </w:rPr>
        <w:t xml:space="preserve"> des mobilités</w:t>
      </w:r>
      <w:r>
        <w:rPr>
          <w:color w:val="009aac"/>
          <w:sz w:val="20"/>
        </w:rPr>
        <w:t xml:space="preserve">, ainsi qu’à la participation d</w:t>
      </w:r>
      <w:r>
        <w:rPr>
          <w:color w:val="009aac"/>
          <w:sz w:val="20"/>
        </w:rPr>
        <w:t xml:space="preserve">e</w:t>
      </w:r>
      <w:r>
        <w:rPr>
          <w:color w:val="009aac"/>
          <w:sz w:val="20"/>
        </w:rPr>
        <w:t xml:space="preserve"> l’ensemble</w:t>
      </w:r>
      <w:r>
        <w:rPr>
          <w:color w:val="009aac"/>
          <w:sz w:val="20"/>
        </w:rPr>
        <w:t xml:space="preserve"> </w:t>
      </w:r>
      <w:r>
        <w:rPr>
          <w:color w:val="009aac"/>
          <w:sz w:val="20"/>
        </w:rPr>
        <w:t xml:space="preserve">des </w:t>
      </w:r>
      <w:r>
        <w:rPr>
          <w:color w:val="009aac"/>
          <w:sz w:val="20"/>
        </w:rPr>
        <w:t xml:space="preserve">usagers </w:t>
      </w:r>
      <w:r>
        <w:rPr>
          <w:color w:val="009aac"/>
          <w:sz w:val="20"/>
        </w:rPr>
        <w:t xml:space="preserve">dans</w:t>
      </w:r>
      <w:r>
        <w:rPr>
          <w:color w:val="009aac"/>
          <w:sz w:val="20"/>
        </w:rPr>
        <w:t xml:space="preserve"> la gouvernance des mobilités</w:t>
      </w:r>
      <w:r>
        <w:rPr>
          <w:color w:val="009aac"/>
          <w:sz w:val="20"/>
        </w:rPr>
        <w:t xml:space="preserve">.</w:t>
      </w:r>
      <w:r>
        <w:rPr>
          <w:color w:val="009aac"/>
          <w:sz w:val="20"/>
        </w:rPr>
        <w:t xml:space="preserve"> </w:t>
      </w:r>
      <w:r/>
    </w:p>
    <w:p>
      <w:pPr>
        <w:pStyle w:val="888"/>
        <w:numPr>
          <w:ilvl w:val="0"/>
          <w:numId w:val="1"/>
        </w:numPr>
        <w:ind w:left="836" w:right="0"/>
        <w:jc w:val="left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Présenter explicitement l’articulation entre les différentes actions présentées</w:t>
      </w:r>
      <w:r>
        <w:rPr>
          <w:color w:val="009aac"/>
          <w:sz w:val="20"/>
        </w:rPr>
        <w:t xml:space="preserve">.</w:t>
      </w:r>
      <w:r/>
    </w:p>
    <w:p>
      <w:pPr>
        <w:pStyle w:val="888"/>
        <w:numPr>
          <w:ilvl w:val="0"/>
          <w:numId w:val="1"/>
        </w:numPr>
        <w:ind w:left="836" w:right="0"/>
        <w:jc w:val="left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Les candidats doivent respecter la législation en vigueur. </w:t>
      </w:r>
      <w:r/>
    </w:p>
    <w:p>
      <w:pPr>
        <w:pStyle w:val="888"/>
        <w:numPr>
          <w:ilvl w:val="0"/>
          <w:numId w:val="1"/>
        </w:numPr>
        <w:ind w:left="836" w:right="0"/>
        <w:jc w:val="left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Le programme T</w:t>
      </w:r>
      <w:r>
        <w:rPr>
          <w:rFonts w:hint="default" w:ascii="Arial" w:hAnsi="Arial" w:eastAsia="Arial" w:cs="Arial"/>
          <w:color w:val="009aac"/>
          <w:sz w:val="20"/>
        </w:rPr>
        <w:t xml:space="preserve">É</w:t>
      </w:r>
      <w:r>
        <w:rPr>
          <w:color w:val="009aac"/>
          <w:sz w:val="20"/>
        </w:rPr>
        <w:t xml:space="preserve">MI ne peut </w:t>
      </w:r>
      <w:r>
        <w:rPr>
          <w:color w:val="009aac"/>
          <w:sz w:val="20"/>
        </w:rPr>
        <w:t xml:space="preserve">financer des actions </w:t>
      </w:r>
      <w:r>
        <w:rPr>
          <w:color w:val="009aac"/>
          <w:sz w:val="20"/>
        </w:rPr>
        <w:t xml:space="preserve">réglem</w:t>
      </w:r>
      <w:r>
        <w:rPr>
          <w:color w:val="009aac"/>
          <w:sz w:val="20"/>
        </w:rPr>
        <w:t xml:space="preserve">entaires ni la </w:t>
      </w:r>
      <w:r>
        <w:rPr>
          <w:color w:val="009aac"/>
          <w:sz w:val="20"/>
        </w:rPr>
        <w:t xml:space="preserve">révision </w:t>
      </w:r>
      <w:r>
        <w:rPr>
          <w:color w:val="009aac"/>
          <w:sz w:val="20"/>
        </w:rPr>
        <w:t xml:space="preserve">de documents de planification </w:t>
      </w:r>
      <w:r>
        <w:rPr>
          <w:color w:val="009aac"/>
          <w:sz w:val="20"/>
        </w:rPr>
        <w:t xml:space="preserve">obligatoires.</w:t>
      </w:r>
      <w:r/>
    </w:p>
    <w:p>
      <w:pPr>
        <w:pStyle w:val="888"/>
        <w:numPr>
          <w:ilvl w:val="0"/>
          <w:numId w:val="1"/>
        </w:numPr>
        <w:ind w:left="836" w:right="0"/>
        <w:jc w:val="left"/>
        <w:tabs>
          <w:tab w:val="left" w:pos="836" w:leader="none"/>
        </w:tabs>
        <w:rPr>
          <w:color w:val="009aac"/>
          <w:sz w:val="20"/>
        </w:rPr>
      </w:pPr>
      <w:r>
        <w:rPr>
          <w:color w:val="009aac"/>
          <w:sz w:val="20"/>
        </w:rPr>
        <w:t xml:space="preserve">Les </w:t>
      </w:r>
      <w:r>
        <w:rPr>
          <w:color w:val="009aac"/>
          <w:sz w:val="20"/>
        </w:rPr>
        <w:t xml:space="preserve">projets d’investissements ne sont pas autorisés.</w:t>
      </w:r>
      <w:r>
        <w:rPr>
          <w:color w:val="009aac"/>
          <w:sz w:val="20"/>
        </w:rPr>
        <w:t xml:space="preserve"> </w:t>
      </w:r>
      <w:r/>
    </w:p>
    <w:sectPr>
      <w:headerReference w:type="default" r:id="rId9"/>
      <w:footerReference w:type="default" r:id="rId10"/>
      <w:footnotePr/>
      <w:endnotePr/>
      <w:type w:val="nextPage"/>
      <w:pgSz w:w="11910" w:h="16840" w:orient="portrait"/>
      <w:pgMar w:top="1040" w:right="1300" w:bottom="1200" w:left="1300" w:header="151" w:footer="10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 MT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spacing w:line="14" w:lineRule="auto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5238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9930130</wp:posOffset>
              </wp:positionV>
              <wp:extent cx="7559674" cy="756284"/>
              <wp:effectExtent l="0" t="0" r="0" b="0"/>
              <wp:wrapNone/>
              <wp:docPr id="2" name="Image 121981294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 10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59674" cy="7562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487523840;o:allowoverlap:true;o:allowincell:true;mso-position-horizontal-relative:page;margin-left:0.0pt;mso-position-horizontal:absolute;mso-position-vertical-relative:page;margin-top:781.9pt;mso-position-vertical:absolute;width:595.2pt;height:59.5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524352" behindDoc="1" locked="0" layoutInCell="1" allowOverlap="1">
              <wp:simplePos x="0" y="0"/>
              <wp:positionH relativeFrom="page">
                <wp:posOffset>3703434</wp:posOffset>
              </wp:positionH>
              <wp:positionV relativeFrom="page">
                <wp:posOffset>9978121</wp:posOffset>
              </wp:positionV>
              <wp:extent cx="166370" cy="177800"/>
              <wp:effectExtent l="0" t="0" r="0" b="0"/>
              <wp:wrapNone/>
              <wp:docPr id="3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ind w:left="60"/>
                            <w:spacing w:line="264" w:lineRule="exac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2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487524352;o:allowoverlap:true;o:allowincell:true;mso-position-horizontal-relative:page;margin-left:291.6pt;mso-position-horizontal:absolute;mso-position-vertical-relative:page;margin-top:785.7pt;mso-position-vertical:absolute;width:13.1pt;height:14.0pt;mso-wrap-distance-left:0.0pt;mso-wrap-distance-top:0.0pt;mso-wrap-distance-right:0.0pt;mso-wrap-distance-bottom:0.0pt;visibility:visible;" filled="f">
              <v:textbox inset="0,0,0,0">
                <w:txbxContent>
                  <w:p>
                    <w:pPr>
                      <w:ind w:left="60"/>
                      <w:spacing w:line="26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 xml:space="preserve">2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spacing w:line="14" w:lineRule="auto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523328" behindDoc="1" locked="0" layoutInCell="1" allowOverlap="1">
              <wp:simplePos x="0" y="0"/>
              <wp:positionH relativeFrom="page">
                <wp:posOffset>143314</wp:posOffset>
              </wp:positionH>
              <wp:positionV relativeFrom="page">
                <wp:posOffset>95965</wp:posOffset>
              </wp:positionV>
              <wp:extent cx="1485459" cy="574407"/>
              <wp:effectExtent l="0" t="0" r="0" b="0"/>
              <wp:wrapNone/>
              <wp:docPr id="1" name="Image 87127318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85459" cy="5744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487523328;o:allowoverlap:true;o:allowincell:true;mso-position-horizontal-relative:page;margin-left:11.3pt;mso-position-horizontal:absolute;mso-position-vertical-relative:page;margin-top:7.6pt;mso-position-vertical:absolute;width:117.0pt;height:45.2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37" w:hanging="360"/>
      </w:pPr>
      <w:rPr>
        <w:rFonts w:hint="default" w:ascii="Arial MT" w:hAnsi="Arial MT" w:eastAsia="Arial MT" w:cs="Arial MT"/>
        <w:b w:val="0"/>
        <w:bCs w:val="0"/>
        <w:i w:val="0"/>
        <w:iCs w:val="0"/>
        <w:color w:val="009aac"/>
        <w:spacing w:val="0"/>
        <w:sz w:val="20"/>
        <w:szCs w:val="20"/>
        <w:lang w:val="fr-FR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5">
    <w:name w:val="Heading 1 Char"/>
    <w:basedOn w:val="883"/>
    <w:link w:val="881"/>
    <w:uiPriority w:val="9"/>
    <w:rPr>
      <w:rFonts w:ascii="Arial" w:hAnsi="Arial" w:eastAsia="Arial" w:cs="Arial"/>
      <w:sz w:val="40"/>
      <w:szCs w:val="40"/>
    </w:rPr>
  </w:style>
  <w:style w:type="character" w:styleId="706">
    <w:name w:val="Heading 2 Char"/>
    <w:basedOn w:val="883"/>
    <w:link w:val="882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80"/>
    <w:next w:val="880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basedOn w:val="883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80"/>
    <w:next w:val="880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basedOn w:val="883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80"/>
    <w:next w:val="880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basedOn w:val="883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80"/>
    <w:next w:val="880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basedOn w:val="883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80"/>
    <w:next w:val="880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basedOn w:val="883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80"/>
    <w:next w:val="880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basedOn w:val="883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80"/>
    <w:next w:val="880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basedOn w:val="883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No Spacing"/>
    <w:uiPriority w:val="1"/>
    <w:qFormat/>
    <w:pPr>
      <w:spacing w:before="0" w:after="0" w:line="240" w:lineRule="auto"/>
    </w:pPr>
  </w:style>
  <w:style w:type="paragraph" w:styleId="722">
    <w:name w:val="Title"/>
    <w:basedOn w:val="880"/>
    <w:next w:val="880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basedOn w:val="883"/>
    <w:link w:val="722"/>
    <w:uiPriority w:val="10"/>
    <w:rPr>
      <w:sz w:val="48"/>
      <w:szCs w:val="48"/>
    </w:rPr>
  </w:style>
  <w:style w:type="paragraph" w:styleId="724">
    <w:name w:val="Subtitle"/>
    <w:basedOn w:val="880"/>
    <w:next w:val="880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basedOn w:val="883"/>
    <w:link w:val="724"/>
    <w:uiPriority w:val="11"/>
    <w:rPr>
      <w:sz w:val="24"/>
      <w:szCs w:val="24"/>
    </w:rPr>
  </w:style>
  <w:style w:type="paragraph" w:styleId="726">
    <w:name w:val="Quote"/>
    <w:basedOn w:val="880"/>
    <w:next w:val="880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80"/>
    <w:next w:val="880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80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basedOn w:val="883"/>
    <w:link w:val="730"/>
    <w:uiPriority w:val="99"/>
  </w:style>
  <w:style w:type="paragraph" w:styleId="732">
    <w:name w:val="Footer"/>
    <w:basedOn w:val="880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basedOn w:val="883"/>
    <w:link w:val="732"/>
    <w:uiPriority w:val="99"/>
  </w:style>
  <w:style w:type="paragraph" w:styleId="734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732"/>
    <w:uiPriority w:val="99"/>
  </w:style>
  <w:style w:type="table" w:styleId="736">
    <w:name w:val="Table Grid"/>
    <w:basedOn w:val="8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basedOn w:val="8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basedOn w:val="8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basedOn w:val="8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basedOn w:val="8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3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3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  <w:rPr>
      <w:rFonts w:ascii="Arial MT" w:hAnsi="Arial MT" w:eastAsia="Arial MT" w:cs="Arial MT"/>
      <w:lang w:val="fr-FR"/>
    </w:rPr>
  </w:style>
  <w:style w:type="paragraph" w:styleId="881">
    <w:name w:val="Heading 1"/>
    <w:basedOn w:val="880"/>
    <w:uiPriority w:val="9"/>
    <w:qFormat/>
    <w:pPr>
      <w:ind w:left="182"/>
      <w:spacing w:before="135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882">
    <w:name w:val="Heading 2"/>
    <w:basedOn w:val="880"/>
    <w:uiPriority w:val="9"/>
    <w:unhideWhenUsed/>
    <w:qFormat/>
    <w:pPr>
      <w:ind w:left="116"/>
      <w:outlineLvl w:val="1"/>
    </w:pPr>
    <w:rPr>
      <w:rFonts w:ascii="Arial" w:hAnsi="Arial" w:eastAsia="Arial" w:cs="Arial"/>
      <w:b/>
      <w:bCs/>
      <w:sz w:val="20"/>
      <w:szCs w:val="20"/>
      <w:u w:val="single"/>
    </w:rPr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table" w:styleId="88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7">
    <w:name w:val="Body Text"/>
    <w:basedOn w:val="880"/>
    <w:uiPriority w:val="1"/>
    <w:qFormat/>
    <w:rPr>
      <w:sz w:val="20"/>
      <w:szCs w:val="20"/>
    </w:rPr>
  </w:style>
  <w:style w:type="paragraph" w:styleId="888">
    <w:name w:val="List Paragraph"/>
    <w:basedOn w:val="880"/>
    <w:uiPriority w:val="1"/>
    <w:qFormat/>
    <w:pPr>
      <w:ind w:left="836" w:right="116" w:hanging="360"/>
      <w:jc w:val="both"/>
    </w:pPr>
  </w:style>
  <w:style w:type="paragraph" w:styleId="889" w:customStyle="1">
    <w:name w:val="Table Paragraph"/>
    <w:basedOn w:val="880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hyperlink" Target="https://www.soyons.cler.org/s/L227pLC8kooDXA2" TargetMode="External"/><Relationship Id="rId14" Type="http://schemas.openxmlformats.org/officeDocument/2006/relationships/hyperlink" Target="mailto:mobilites@cler.or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Tims-les_cles_pour_bien_candidater.pdf</dc:title>
  <dc:creator>Microsoft Office User</dc:creator>
  <cp:lastModifiedBy>Sebastien GOULARD</cp:lastModifiedBy>
  <cp:revision>20</cp:revision>
  <dcterms:created xsi:type="dcterms:W3CDTF">2024-02-10T13:17:00Z</dcterms:created>
  <dcterms:modified xsi:type="dcterms:W3CDTF">2024-03-06T11:04:03Z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ONLYOFFICE/7.3.3.49</vt:lpwstr>
  </property>
  <property fmtid="{D5CDD505-2E9C-101B-9397-08002B2CF9AE}" pid="4" name="LastSaved">
    <vt:filetime>2023-12-22T00:00:00Z</vt:filetime>
  </property>
  <property fmtid="{D5CDD505-2E9C-101B-9397-08002B2CF9AE}" pid="5" name="Producer">
    <vt:lpwstr>ONLYOFFICE/7.3.3.49</vt:lpwstr>
  </property>
</Properties>
</file>